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3B" w:rsidRDefault="00540546">
      <w:r>
        <w:rPr>
          <w:noProof/>
        </w:rPr>
        <mc:AlternateContent>
          <mc:Choice Requires="wps">
            <w:drawing>
              <wp:anchor distT="0" distB="0" distL="114300" distR="114300" simplePos="0" relativeHeight="251659264" behindDoc="0" locked="0" layoutInCell="1" allowOverlap="1" wp14:anchorId="631453D8" wp14:editId="1DE1829A">
                <wp:simplePos x="0" y="0"/>
                <wp:positionH relativeFrom="column">
                  <wp:posOffset>4231640</wp:posOffset>
                </wp:positionH>
                <wp:positionV relativeFrom="paragraph">
                  <wp:posOffset>-311785</wp:posOffset>
                </wp:positionV>
                <wp:extent cx="1495425" cy="1403985"/>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solidFill>
                            <a:srgbClr val="000000"/>
                          </a:solidFill>
                          <a:miter lim="800000"/>
                          <a:headEnd/>
                          <a:tailEnd/>
                        </a:ln>
                      </wps:spPr>
                      <wps:txbx>
                        <w:txbxContent>
                          <w:p w:rsidR="00540546" w:rsidRPr="00540546" w:rsidRDefault="005F40B4" w:rsidP="005F40B4">
                            <w:pPr>
                              <w:jc w:val="center"/>
                              <w:rPr>
                                <w:rFonts w:ascii="HGｺﾞｼｯｸE" w:eastAsia="HGｺﾞｼｯｸE" w:hAnsi="HGｺﾞｼｯｸE"/>
                                <w:sz w:val="40"/>
                              </w:rPr>
                            </w:pPr>
                            <w:r>
                              <w:rPr>
                                <w:rFonts w:ascii="HGｺﾞｼｯｸE" w:eastAsia="HGｺﾞｼｯｸE" w:hAnsi="HGｺﾞｼｯｸE" w:hint="eastAsia"/>
                                <w:sz w:val="40"/>
                              </w:rPr>
                              <w:t>記入</w:t>
                            </w:r>
                            <w:r w:rsidR="00540546" w:rsidRPr="00540546">
                              <w:rPr>
                                <w:rFonts w:ascii="HGｺﾞｼｯｸE" w:eastAsia="HGｺﾞｼｯｸE" w:hAnsi="HGｺﾞｼｯｸE" w:hint="eastAsia"/>
                                <w:sz w:val="4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2pt;margin-top:-24.55pt;width:11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">
                <v:textbox style="mso-fit-shape-to-text:t">
                  <w:txbxContent>
                    <w:p w:rsidR="00540546" w:rsidRPr="00540546" w:rsidRDefault="005F40B4" w:rsidP="005F40B4">
                      <w:pPr>
                        <w:jc w:val="center"/>
                        <w:rPr>
                          <w:rFonts w:ascii="HGｺﾞｼｯｸE" w:eastAsia="HGｺﾞｼｯｸE" w:hAnsi="HGｺﾞｼｯｸE"/>
                          <w:sz w:val="40"/>
                        </w:rPr>
                      </w:pPr>
                      <w:r>
                        <w:rPr>
                          <w:rFonts w:ascii="HGｺﾞｼｯｸE" w:eastAsia="HGｺﾞｼｯｸE" w:hAnsi="HGｺﾞｼｯｸE" w:hint="eastAsia"/>
                          <w:sz w:val="40"/>
                        </w:rPr>
                        <w:t>記入</w:t>
                      </w:r>
                      <w:r w:rsidR="00540546" w:rsidRPr="00540546">
                        <w:rPr>
                          <w:rFonts w:ascii="HGｺﾞｼｯｸE" w:eastAsia="HGｺﾞｼｯｸE" w:hAnsi="HGｺﾞｼｯｸE" w:hint="eastAsia"/>
                          <w:sz w:val="40"/>
                        </w:rPr>
                        <w:t>例</w:t>
                      </w:r>
                    </w:p>
                  </w:txbxContent>
                </v:textbox>
              </v:shape>
            </w:pict>
          </mc:Fallback>
        </mc:AlternateContent>
      </w:r>
      <w:r w:rsidR="00873806">
        <w:rPr>
          <w:rFonts w:hint="eastAsia"/>
        </w:rPr>
        <w:t>様式第</w:t>
      </w:r>
      <w:r w:rsidR="002F249B">
        <w:rPr>
          <w:rFonts w:hint="eastAsia"/>
        </w:rPr>
        <w:t>１</w:t>
      </w:r>
      <w:r w:rsidR="00873806">
        <w:rPr>
          <w:rFonts w:hint="eastAsia"/>
        </w:rPr>
        <w:t>号（第</w:t>
      </w:r>
      <w:r w:rsidR="00705134" w:rsidRPr="008A45AA">
        <w:rPr>
          <w:rFonts w:hint="eastAsia"/>
        </w:rPr>
        <w:t>８</w:t>
      </w:r>
      <w:r w:rsidR="00873806">
        <w:rPr>
          <w:rFonts w:hint="eastAsia"/>
        </w:rPr>
        <w:t>条関係）</w:t>
      </w:r>
    </w:p>
    <w:p w:rsidR="00873806" w:rsidRDefault="00873806" w:rsidP="002F249B">
      <w:pPr>
        <w:jc w:val="center"/>
      </w:pPr>
      <w:r>
        <w:rPr>
          <w:rFonts w:hint="eastAsia"/>
        </w:rPr>
        <w:t>事業計画書</w:t>
      </w:r>
    </w:p>
    <w:tbl>
      <w:tblPr>
        <w:tblStyle w:val="a3"/>
        <w:tblW w:w="0" w:type="auto"/>
        <w:tblInd w:w="363" w:type="dxa"/>
        <w:tblLook w:val="04A0" w:firstRow="1" w:lastRow="0" w:firstColumn="1" w:lastColumn="0" w:noHBand="0" w:noVBand="1"/>
      </w:tblPr>
      <w:tblGrid>
        <w:gridCol w:w="1785"/>
        <w:gridCol w:w="2295"/>
        <w:gridCol w:w="4845"/>
      </w:tblGrid>
      <w:tr w:rsidR="005D4CC2" w:rsidTr="00437645">
        <w:trPr>
          <w:trHeight w:val="379"/>
        </w:trPr>
        <w:tc>
          <w:tcPr>
            <w:tcW w:w="1785" w:type="dxa"/>
            <w:vMerge w:val="restart"/>
          </w:tcPr>
          <w:p w:rsidR="005D4CC2" w:rsidRDefault="005D4CC2">
            <w:r>
              <w:rPr>
                <w:rFonts w:hint="eastAsia"/>
              </w:rPr>
              <w:t>申請者</w:t>
            </w:r>
          </w:p>
        </w:tc>
        <w:tc>
          <w:tcPr>
            <w:tcW w:w="2295" w:type="dxa"/>
          </w:tcPr>
          <w:p w:rsidR="005D4CC2" w:rsidRDefault="005D4CC2" w:rsidP="00873806">
            <w:r>
              <w:rPr>
                <w:rFonts w:hint="eastAsia"/>
              </w:rPr>
              <w:t>氏名又は名称</w:t>
            </w:r>
          </w:p>
        </w:tc>
        <w:tc>
          <w:tcPr>
            <w:tcW w:w="4845" w:type="dxa"/>
          </w:tcPr>
          <w:p w:rsidR="005D4CC2" w:rsidRDefault="00920DE1">
            <w:r>
              <w:rPr>
                <w:rFonts w:hint="eastAsia"/>
              </w:rPr>
              <w:t xml:space="preserve">　だて</w:t>
            </w:r>
            <w:r w:rsidR="00540546">
              <w:rPr>
                <w:rFonts w:hint="eastAsia"/>
              </w:rPr>
              <w:t>青果店</w:t>
            </w:r>
          </w:p>
        </w:tc>
      </w:tr>
      <w:tr w:rsidR="005D4CC2" w:rsidTr="00437645">
        <w:trPr>
          <w:trHeight w:val="394"/>
        </w:trPr>
        <w:tc>
          <w:tcPr>
            <w:tcW w:w="1785" w:type="dxa"/>
            <w:vMerge/>
          </w:tcPr>
          <w:p w:rsidR="005D4CC2" w:rsidRDefault="005D4CC2"/>
        </w:tc>
        <w:tc>
          <w:tcPr>
            <w:tcW w:w="2295" w:type="dxa"/>
          </w:tcPr>
          <w:p w:rsidR="005D4CC2" w:rsidRDefault="005D4CC2">
            <w:r>
              <w:rPr>
                <w:rFonts w:hint="eastAsia"/>
              </w:rPr>
              <w:t>代表者名</w:t>
            </w:r>
          </w:p>
        </w:tc>
        <w:tc>
          <w:tcPr>
            <w:tcW w:w="4845" w:type="dxa"/>
          </w:tcPr>
          <w:p w:rsidR="005D4CC2" w:rsidRDefault="00920DE1">
            <w:r>
              <w:rPr>
                <w:rFonts w:hint="eastAsia"/>
              </w:rPr>
              <w:t xml:space="preserve">　伊達　政宗</w:t>
            </w:r>
          </w:p>
        </w:tc>
      </w:tr>
      <w:tr w:rsidR="005D4CC2" w:rsidTr="00437645">
        <w:tc>
          <w:tcPr>
            <w:tcW w:w="1785" w:type="dxa"/>
            <w:vMerge/>
          </w:tcPr>
          <w:p w:rsidR="005D4CC2" w:rsidRDefault="005D4CC2"/>
        </w:tc>
        <w:tc>
          <w:tcPr>
            <w:tcW w:w="2295" w:type="dxa"/>
          </w:tcPr>
          <w:p w:rsidR="005D4CC2" w:rsidRDefault="005D4CC2">
            <w:r>
              <w:rPr>
                <w:rFonts w:hint="eastAsia"/>
              </w:rPr>
              <w:t>所在地</w:t>
            </w:r>
          </w:p>
        </w:tc>
        <w:tc>
          <w:tcPr>
            <w:tcW w:w="4845" w:type="dxa"/>
          </w:tcPr>
          <w:p w:rsidR="005D4CC2" w:rsidRDefault="00920DE1">
            <w:r>
              <w:rPr>
                <w:rFonts w:hint="eastAsia"/>
              </w:rPr>
              <w:t xml:space="preserve">　伊達市＊＊町＊＊〇‐〇</w:t>
            </w:r>
          </w:p>
        </w:tc>
      </w:tr>
      <w:tr w:rsidR="005D4CC2" w:rsidTr="00437645">
        <w:tc>
          <w:tcPr>
            <w:tcW w:w="1785" w:type="dxa"/>
            <w:vMerge/>
          </w:tcPr>
          <w:p w:rsidR="005D4CC2" w:rsidRDefault="005D4CC2"/>
        </w:tc>
        <w:tc>
          <w:tcPr>
            <w:tcW w:w="2295" w:type="dxa"/>
            <w:tcBorders>
              <w:bottom w:val="single" w:sz="4" w:space="0" w:color="auto"/>
            </w:tcBorders>
          </w:tcPr>
          <w:p w:rsidR="005D4CC2" w:rsidRDefault="005D4CC2">
            <w:r>
              <w:rPr>
                <w:rFonts w:hint="eastAsia"/>
              </w:rPr>
              <w:t>連絡先</w:t>
            </w:r>
          </w:p>
        </w:tc>
        <w:tc>
          <w:tcPr>
            <w:tcW w:w="4845" w:type="dxa"/>
            <w:tcBorders>
              <w:bottom w:val="single" w:sz="4" w:space="0" w:color="auto"/>
            </w:tcBorders>
          </w:tcPr>
          <w:p w:rsidR="005D4CC2" w:rsidRDefault="00920DE1">
            <w:r>
              <w:rPr>
                <w:rFonts w:hint="eastAsia"/>
              </w:rPr>
              <w:t xml:space="preserve">　０２４－＊＊＊－＊＊＊＊</w:t>
            </w:r>
          </w:p>
        </w:tc>
      </w:tr>
      <w:tr w:rsidR="005D4CC2" w:rsidTr="00C01472">
        <w:tc>
          <w:tcPr>
            <w:tcW w:w="1785" w:type="dxa"/>
            <w:vMerge/>
          </w:tcPr>
          <w:p w:rsidR="005D4CC2" w:rsidRDefault="005D4CC2"/>
        </w:tc>
        <w:tc>
          <w:tcPr>
            <w:tcW w:w="2295" w:type="dxa"/>
            <w:tcBorders>
              <w:bottom w:val="single" w:sz="4" w:space="0" w:color="auto"/>
            </w:tcBorders>
          </w:tcPr>
          <w:p w:rsidR="005D4CC2" w:rsidRDefault="005D4CC2">
            <w:r>
              <w:rPr>
                <w:rFonts w:hint="eastAsia"/>
              </w:rPr>
              <w:t>業種</w:t>
            </w:r>
          </w:p>
        </w:tc>
        <w:tc>
          <w:tcPr>
            <w:tcW w:w="4845" w:type="dxa"/>
            <w:tcBorders>
              <w:bottom w:val="single" w:sz="4" w:space="0" w:color="auto"/>
            </w:tcBorders>
          </w:tcPr>
          <w:p w:rsidR="005D4CC2" w:rsidRDefault="00920DE1">
            <w:r>
              <w:rPr>
                <w:rFonts w:hint="eastAsia"/>
              </w:rPr>
              <w:t xml:space="preserve">　小売業</w:t>
            </w:r>
          </w:p>
        </w:tc>
      </w:tr>
      <w:tr w:rsidR="005D4CC2" w:rsidTr="00C01472">
        <w:tc>
          <w:tcPr>
            <w:tcW w:w="1785" w:type="dxa"/>
            <w:vMerge/>
          </w:tcPr>
          <w:p w:rsidR="005D4CC2" w:rsidRDefault="005D4CC2"/>
        </w:tc>
        <w:tc>
          <w:tcPr>
            <w:tcW w:w="2295" w:type="dxa"/>
            <w:tcBorders>
              <w:bottom w:val="single" w:sz="4" w:space="0" w:color="auto"/>
            </w:tcBorders>
          </w:tcPr>
          <w:p w:rsidR="005D4CC2" w:rsidRDefault="005D4CC2">
            <w:r w:rsidRPr="002C55E9">
              <w:rPr>
                <w:rFonts w:hint="eastAsia"/>
              </w:rPr>
              <w:t>常時使用従業員数</w:t>
            </w:r>
          </w:p>
        </w:tc>
        <w:tc>
          <w:tcPr>
            <w:tcW w:w="4845" w:type="dxa"/>
            <w:tcBorders>
              <w:bottom w:val="single" w:sz="4" w:space="0" w:color="auto"/>
            </w:tcBorders>
          </w:tcPr>
          <w:p w:rsidR="005D4CC2" w:rsidRDefault="00920DE1">
            <w:r>
              <w:rPr>
                <w:rFonts w:hint="eastAsia"/>
              </w:rPr>
              <w:t xml:space="preserve">　　３人</w:t>
            </w:r>
          </w:p>
        </w:tc>
      </w:tr>
      <w:tr w:rsidR="00E963E7" w:rsidTr="00C01472">
        <w:tc>
          <w:tcPr>
            <w:tcW w:w="1785" w:type="dxa"/>
            <w:vMerge w:val="restart"/>
          </w:tcPr>
          <w:p w:rsidR="00E963E7" w:rsidRDefault="00E963E7">
            <w:r>
              <w:rPr>
                <w:rFonts w:hint="eastAsia"/>
              </w:rPr>
              <w:t>対象事業</w:t>
            </w:r>
          </w:p>
        </w:tc>
        <w:tc>
          <w:tcPr>
            <w:tcW w:w="7140" w:type="dxa"/>
            <w:gridSpan w:val="2"/>
            <w:tcBorders>
              <w:bottom w:val="nil"/>
            </w:tcBorders>
          </w:tcPr>
          <w:p w:rsidR="00E963E7" w:rsidRDefault="00920DE1">
            <w:r>
              <w:rPr>
                <w:rFonts w:hint="eastAsia"/>
              </w:rPr>
              <w:t>☑</w:t>
            </w:r>
            <w:r w:rsidR="00E963E7" w:rsidRPr="00C016DE">
              <w:rPr>
                <w:rFonts w:hAnsi="ＭＳ 明朝" w:hint="eastAsia"/>
                <w:szCs w:val="24"/>
              </w:rPr>
              <w:t>店舗等の集客力を向上させるための事業</w:t>
            </w:r>
          </w:p>
        </w:tc>
      </w:tr>
      <w:tr w:rsidR="00E963E7" w:rsidTr="00C01472">
        <w:tc>
          <w:tcPr>
            <w:tcW w:w="1785" w:type="dxa"/>
            <w:vMerge/>
          </w:tcPr>
          <w:p w:rsidR="00E963E7" w:rsidRDefault="00E963E7"/>
        </w:tc>
        <w:tc>
          <w:tcPr>
            <w:tcW w:w="7140" w:type="dxa"/>
            <w:gridSpan w:val="2"/>
            <w:tcBorders>
              <w:top w:val="nil"/>
              <w:bottom w:val="nil"/>
            </w:tcBorders>
          </w:tcPr>
          <w:p w:rsidR="00E963E7" w:rsidRDefault="00540546">
            <w:r>
              <w:rPr>
                <w:rFonts w:hint="eastAsia"/>
              </w:rPr>
              <w:t>☑</w:t>
            </w:r>
            <w:r w:rsidR="00E963E7" w:rsidRPr="00C016DE">
              <w:rPr>
                <w:rFonts w:hAnsi="ＭＳ 明朝" w:hint="eastAsia"/>
                <w:szCs w:val="24"/>
              </w:rPr>
              <w:t>店舗等の来客者の利便性を向上させるための事業</w:t>
            </w:r>
          </w:p>
        </w:tc>
      </w:tr>
      <w:tr w:rsidR="00E963E7" w:rsidTr="00C01472">
        <w:tc>
          <w:tcPr>
            <w:tcW w:w="1785" w:type="dxa"/>
            <w:vMerge/>
          </w:tcPr>
          <w:p w:rsidR="00E963E7" w:rsidRDefault="00E963E7"/>
        </w:tc>
        <w:tc>
          <w:tcPr>
            <w:tcW w:w="7140" w:type="dxa"/>
            <w:gridSpan w:val="2"/>
            <w:tcBorders>
              <w:top w:val="nil"/>
            </w:tcBorders>
          </w:tcPr>
          <w:p w:rsidR="00E963E7" w:rsidRDefault="00E963E7">
            <w:r>
              <w:rPr>
                <w:rFonts w:hint="eastAsia"/>
              </w:rPr>
              <w:t>□</w:t>
            </w:r>
            <w:r w:rsidRPr="00C016DE">
              <w:rPr>
                <w:rFonts w:hAnsi="ＭＳ 明朝" w:hint="eastAsia"/>
                <w:szCs w:val="24"/>
              </w:rPr>
              <w:t>店舗等の業務効率化を図るための事業</w:t>
            </w:r>
          </w:p>
        </w:tc>
      </w:tr>
      <w:tr w:rsidR="00E963E7" w:rsidTr="00E963E7">
        <w:trPr>
          <w:trHeight w:val="1476"/>
        </w:trPr>
        <w:tc>
          <w:tcPr>
            <w:tcW w:w="1785" w:type="dxa"/>
            <w:vMerge w:val="restart"/>
          </w:tcPr>
          <w:p w:rsidR="00E963E7" w:rsidRDefault="00E963E7">
            <w:r>
              <w:rPr>
                <w:rFonts w:hint="eastAsia"/>
              </w:rPr>
              <w:t>事業内容</w:t>
            </w:r>
          </w:p>
        </w:tc>
        <w:tc>
          <w:tcPr>
            <w:tcW w:w="2295" w:type="dxa"/>
          </w:tcPr>
          <w:p w:rsidR="00E963E7" w:rsidRDefault="00E963E7" w:rsidP="00941053">
            <w:r>
              <w:rPr>
                <w:rFonts w:hint="eastAsia"/>
              </w:rPr>
              <w:t>事業の目的</w:t>
            </w:r>
            <w:bookmarkStart w:id="0" w:name="_GoBack"/>
            <w:bookmarkEnd w:id="0"/>
          </w:p>
        </w:tc>
        <w:tc>
          <w:tcPr>
            <w:tcW w:w="4845" w:type="dxa"/>
          </w:tcPr>
          <w:p w:rsidR="00CB651D" w:rsidRDefault="00920DE1" w:rsidP="00CB651D">
            <w:pPr>
              <w:spacing w:line="0" w:lineRule="atLeast"/>
              <w:rPr>
                <w:sz w:val="22"/>
              </w:rPr>
            </w:pPr>
            <w:r w:rsidRPr="00CB651D">
              <w:rPr>
                <w:rFonts w:hint="eastAsia"/>
                <w:sz w:val="22"/>
              </w:rPr>
              <w:t xml:space="preserve">　当店は昭和５４年創業の青果小売店である。長年、＊＊地区のお客様を中心に野菜・果物の販売を行ってきた。</w:t>
            </w:r>
          </w:p>
          <w:p w:rsidR="00CB651D" w:rsidRDefault="00CB651D" w:rsidP="00CB651D">
            <w:pPr>
              <w:spacing w:line="0" w:lineRule="atLeast"/>
              <w:ind w:firstLineChars="100" w:firstLine="235"/>
              <w:rPr>
                <w:sz w:val="22"/>
              </w:rPr>
            </w:pPr>
            <w:r>
              <w:rPr>
                <w:rFonts w:hint="eastAsia"/>
                <w:sz w:val="22"/>
              </w:rPr>
              <w:t>当店の一番のウリは商品の鮮度であるが、品質にこだわっているため鮮度が低下した場合には早い段階で廃棄してしまっていた。そのため同業他社と比べ粗利率は決して良いとは言えず、食品ロスという観点から見ても無駄が多い経営状況であった。</w:t>
            </w:r>
          </w:p>
          <w:p w:rsidR="00313019" w:rsidRDefault="00CB651D" w:rsidP="00CB651D">
            <w:pPr>
              <w:spacing w:line="0" w:lineRule="atLeast"/>
              <w:ind w:firstLineChars="100" w:firstLine="235"/>
              <w:rPr>
                <w:sz w:val="22"/>
              </w:rPr>
            </w:pPr>
            <w:r>
              <w:rPr>
                <w:rFonts w:hint="eastAsia"/>
                <w:sz w:val="22"/>
              </w:rPr>
              <w:t>そこで、鮮度が落ちる前の野菜・果物を活用し、惣菜およびスイーツを自社生産</w:t>
            </w:r>
            <w:r w:rsidR="00313019">
              <w:rPr>
                <w:rFonts w:hint="eastAsia"/>
                <w:sz w:val="22"/>
              </w:rPr>
              <w:t>できる環境を整備する。近年、惣菜や弁当を購入し、自宅で食べるという「中食（なかしょく）」のニーズが高まっており、当店のお客様でも惣菜を買いたいとの声は強い。</w:t>
            </w:r>
          </w:p>
          <w:p w:rsidR="00CB651D" w:rsidRPr="00CB651D" w:rsidRDefault="00313019" w:rsidP="00313019">
            <w:pPr>
              <w:spacing w:line="0" w:lineRule="atLeast"/>
              <w:ind w:firstLineChars="100" w:firstLine="235"/>
              <w:rPr>
                <w:sz w:val="22"/>
              </w:rPr>
            </w:pPr>
            <w:r>
              <w:rPr>
                <w:rFonts w:hint="eastAsia"/>
                <w:sz w:val="22"/>
              </w:rPr>
              <w:t>この惣菜自社生産展開により、</w:t>
            </w:r>
            <w:r w:rsidR="00CB651D">
              <w:rPr>
                <w:rFonts w:hint="eastAsia"/>
                <w:sz w:val="22"/>
              </w:rPr>
              <w:t>お客様に鮮度を活かした美味しい食品をお届けするとともに</w:t>
            </w:r>
            <w:r>
              <w:rPr>
                <w:rFonts w:hint="eastAsia"/>
                <w:sz w:val="22"/>
              </w:rPr>
              <w:t>、</w:t>
            </w:r>
            <w:r w:rsidR="009D5B00">
              <w:rPr>
                <w:rFonts w:hint="eastAsia"/>
                <w:sz w:val="22"/>
              </w:rPr>
              <w:t>同業他社との差別化を図り、</w:t>
            </w:r>
            <w:r>
              <w:rPr>
                <w:rFonts w:hint="eastAsia"/>
                <w:sz w:val="22"/>
              </w:rPr>
              <w:t>顧客満足度</w:t>
            </w:r>
            <w:r w:rsidR="009D5B00">
              <w:rPr>
                <w:rFonts w:hint="eastAsia"/>
                <w:sz w:val="22"/>
              </w:rPr>
              <w:t>を向上させる</w:t>
            </w:r>
            <w:r>
              <w:rPr>
                <w:rFonts w:hint="eastAsia"/>
                <w:sz w:val="22"/>
              </w:rPr>
              <w:t>。また、廃棄ロス削減により利益率の改善を実現することを目的とする。</w:t>
            </w:r>
          </w:p>
        </w:tc>
      </w:tr>
      <w:tr w:rsidR="00437645" w:rsidRPr="00313019" w:rsidTr="00E963E7">
        <w:trPr>
          <w:trHeight w:val="1548"/>
        </w:trPr>
        <w:tc>
          <w:tcPr>
            <w:tcW w:w="1785" w:type="dxa"/>
            <w:vMerge/>
          </w:tcPr>
          <w:p w:rsidR="00437645" w:rsidRDefault="00437645"/>
        </w:tc>
        <w:tc>
          <w:tcPr>
            <w:tcW w:w="2295" w:type="dxa"/>
          </w:tcPr>
          <w:p w:rsidR="00437645" w:rsidRDefault="00437645" w:rsidP="00941053">
            <w:r>
              <w:rPr>
                <w:rFonts w:hint="eastAsia"/>
              </w:rPr>
              <w:t>事業の内容</w:t>
            </w:r>
          </w:p>
        </w:tc>
        <w:tc>
          <w:tcPr>
            <w:tcW w:w="4845" w:type="dxa"/>
          </w:tcPr>
          <w:p w:rsidR="00437645" w:rsidRDefault="00313019" w:rsidP="00313019">
            <w:pPr>
              <w:spacing w:line="0" w:lineRule="atLeast"/>
              <w:rPr>
                <w:sz w:val="22"/>
              </w:rPr>
            </w:pPr>
            <w:r>
              <w:rPr>
                <w:rFonts w:hint="eastAsia"/>
                <w:sz w:val="22"/>
              </w:rPr>
              <w:t>１．惣菜・スイーツ生産のための厨房改装</w:t>
            </w:r>
          </w:p>
          <w:p w:rsidR="00313019" w:rsidRDefault="00313019" w:rsidP="00313019">
            <w:pPr>
              <w:spacing w:line="0" w:lineRule="atLeast"/>
              <w:rPr>
                <w:sz w:val="22"/>
              </w:rPr>
            </w:pPr>
            <w:r>
              <w:rPr>
                <w:rFonts w:hint="eastAsia"/>
                <w:sz w:val="22"/>
              </w:rPr>
              <w:t xml:space="preserve">　当店の野菜・果物は鮮度抜群であり、その品質はお客様にも大変好評である。この商品については鮮度へのこだわりから、古くなるとすぐに廃棄処分していた。</w:t>
            </w:r>
          </w:p>
          <w:p w:rsidR="00313019" w:rsidRDefault="00313019" w:rsidP="00313019">
            <w:pPr>
              <w:spacing w:line="0" w:lineRule="atLeast"/>
              <w:rPr>
                <w:sz w:val="22"/>
              </w:rPr>
            </w:pPr>
            <w:r>
              <w:rPr>
                <w:rFonts w:hint="eastAsia"/>
                <w:sz w:val="22"/>
              </w:rPr>
              <w:t xml:space="preserve">　これらの商品を無駄なくすべて活用し、さらに前述のお客様のニーズに対応するべく、自社で惣菜・スイーツを製造可能な厨房に改装工事を行う。</w:t>
            </w:r>
          </w:p>
          <w:p w:rsidR="00313019" w:rsidRDefault="00313019" w:rsidP="00313019">
            <w:pPr>
              <w:spacing w:line="0" w:lineRule="atLeast"/>
              <w:rPr>
                <w:sz w:val="22"/>
              </w:rPr>
            </w:pPr>
          </w:p>
          <w:p w:rsidR="00313019" w:rsidRDefault="00313019" w:rsidP="00313019">
            <w:pPr>
              <w:spacing w:line="0" w:lineRule="atLeast"/>
              <w:rPr>
                <w:sz w:val="22"/>
              </w:rPr>
            </w:pPr>
            <w:r>
              <w:rPr>
                <w:rFonts w:hint="eastAsia"/>
                <w:sz w:val="22"/>
              </w:rPr>
              <w:t>２．惣菜コーナーの陳列棚導入</w:t>
            </w:r>
          </w:p>
          <w:p w:rsidR="00313019" w:rsidRPr="00313019" w:rsidRDefault="00313019" w:rsidP="00313019">
            <w:pPr>
              <w:spacing w:line="0" w:lineRule="atLeast"/>
              <w:rPr>
                <w:sz w:val="22"/>
              </w:rPr>
            </w:pPr>
            <w:r>
              <w:rPr>
                <w:rFonts w:hint="eastAsia"/>
                <w:sz w:val="22"/>
              </w:rPr>
              <w:t xml:space="preserve">　惣菜の販売は新たに展開する事業である</w:t>
            </w:r>
            <w:r>
              <w:rPr>
                <w:rFonts w:hint="eastAsia"/>
                <w:sz w:val="22"/>
              </w:rPr>
              <w:lastRenderedPageBreak/>
              <w:t>ため、既存の店舗設備には陳列すべき惣菜コーナーが無い状況である。そこで、新たに厨房付近に惣菜コーナーを設ける。そこでの魅力的な商品陳列を実現するために、お客様にとって選びやすい陳列棚を導入する。</w:t>
            </w:r>
          </w:p>
        </w:tc>
      </w:tr>
      <w:tr w:rsidR="00437645" w:rsidTr="00E963E7">
        <w:trPr>
          <w:trHeight w:val="1565"/>
        </w:trPr>
        <w:tc>
          <w:tcPr>
            <w:tcW w:w="1785" w:type="dxa"/>
            <w:vMerge/>
          </w:tcPr>
          <w:p w:rsidR="00437645" w:rsidRDefault="00437645"/>
        </w:tc>
        <w:tc>
          <w:tcPr>
            <w:tcW w:w="2295" w:type="dxa"/>
          </w:tcPr>
          <w:p w:rsidR="00354E9F" w:rsidRDefault="00354E9F">
            <w:r>
              <w:rPr>
                <w:rFonts w:hint="eastAsia"/>
              </w:rPr>
              <w:t>見込まれる</w:t>
            </w:r>
          </w:p>
          <w:p w:rsidR="00437645" w:rsidRDefault="00437645" w:rsidP="00354E9F">
            <w:r>
              <w:rPr>
                <w:rFonts w:hint="eastAsia"/>
              </w:rPr>
              <w:t>事業効果</w:t>
            </w:r>
          </w:p>
        </w:tc>
        <w:tc>
          <w:tcPr>
            <w:tcW w:w="4845" w:type="dxa"/>
          </w:tcPr>
          <w:p w:rsidR="00437645" w:rsidRDefault="00313019" w:rsidP="00313019">
            <w:pPr>
              <w:spacing w:line="0" w:lineRule="atLeast"/>
              <w:ind w:firstLineChars="100" w:firstLine="235"/>
              <w:rPr>
                <w:sz w:val="22"/>
              </w:rPr>
            </w:pPr>
            <w:r>
              <w:rPr>
                <w:rFonts w:hint="eastAsia"/>
                <w:sz w:val="22"/>
              </w:rPr>
              <w:t>上記の取り組みにより、野菜・果物といった「素材の販売」だけではなく、惣菜・スイーツといった「ご飯のおかず販売」ができる店舗となることで、お客様に数多くの選択肢を示すことができる。</w:t>
            </w:r>
            <w:r w:rsidR="00540546">
              <w:rPr>
                <w:rFonts w:hint="eastAsia"/>
                <w:sz w:val="22"/>
              </w:rPr>
              <w:t>これによって、今まで当店をご利用いただいていなかった単身世帯などのお客様の誘客実現や利便性向上が実現でき、新たなお客様の集客力アップにつなげることが出来る。</w:t>
            </w:r>
          </w:p>
          <w:p w:rsidR="00313019" w:rsidRDefault="00540546" w:rsidP="00313019">
            <w:pPr>
              <w:spacing w:line="0" w:lineRule="atLeast"/>
              <w:ind w:firstLineChars="100" w:firstLine="235"/>
              <w:rPr>
                <w:sz w:val="22"/>
              </w:rPr>
            </w:pPr>
            <w:r>
              <w:rPr>
                <w:rFonts w:hint="eastAsia"/>
                <w:sz w:val="22"/>
              </w:rPr>
              <w:t>また、廃棄ロスの大幅削減も実現することができ、利益率を大きく改善することが可能である。</w:t>
            </w:r>
          </w:p>
          <w:p w:rsidR="00540546" w:rsidRPr="00540546" w:rsidRDefault="00540546" w:rsidP="00313019">
            <w:pPr>
              <w:spacing w:line="0" w:lineRule="atLeast"/>
              <w:ind w:firstLineChars="100" w:firstLine="235"/>
              <w:rPr>
                <w:sz w:val="22"/>
              </w:rPr>
            </w:pPr>
            <w:r>
              <w:rPr>
                <w:rFonts w:hint="eastAsia"/>
                <w:sz w:val="22"/>
              </w:rPr>
              <w:t>これらの効果により、当店の経営基盤強化を果たし、今後予定している後継者への事業承継もスムーズに行うことができると見込まれる。</w:t>
            </w:r>
          </w:p>
        </w:tc>
      </w:tr>
      <w:tr w:rsidR="00437645" w:rsidTr="00E963E7">
        <w:trPr>
          <w:trHeight w:val="1567"/>
        </w:trPr>
        <w:tc>
          <w:tcPr>
            <w:tcW w:w="1785" w:type="dxa"/>
            <w:vMerge/>
          </w:tcPr>
          <w:p w:rsidR="00437645" w:rsidRDefault="00437645"/>
        </w:tc>
        <w:tc>
          <w:tcPr>
            <w:tcW w:w="2295" w:type="dxa"/>
          </w:tcPr>
          <w:p w:rsidR="00C930C1" w:rsidRDefault="00C930C1" w:rsidP="00354E9F">
            <w:r>
              <w:rPr>
                <w:rFonts w:hint="eastAsia"/>
              </w:rPr>
              <w:t>今後の</w:t>
            </w:r>
          </w:p>
          <w:p w:rsidR="00437645" w:rsidRDefault="00437645" w:rsidP="00354E9F">
            <w:r>
              <w:rPr>
                <w:rFonts w:hint="eastAsia"/>
              </w:rPr>
              <w:t>事業展開</w:t>
            </w:r>
          </w:p>
        </w:tc>
        <w:tc>
          <w:tcPr>
            <w:tcW w:w="4845" w:type="dxa"/>
          </w:tcPr>
          <w:p w:rsidR="00437645" w:rsidRDefault="00540546" w:rsidP="00313019">
            <w:pPr>
              <w:spacing w:line="0" w:lineRule="atLeast"/>
              <w:rPr>
                <w:sz w:val="22"/>
              </w:rPr>
            </w:pPr>
            <w:r>
              <w:rPr>
                <w:rFonts w:hint="eastAsia"/>
                <w:sz w:val="22"/>
              </w:rPr>
              <w:t xml:space="preserve">　鮮度抜群の惣菜販売により、今まで当店のご利用が無かった「料理をしない層」に対しても、当店の鮮度抜群の野菜を召し上がって頂くことが出来る。</w:t>
            </w:r>
          </w:p>
          <w:p w:rsidR="00540546" w:rsidRDefault="00540546" w:rsidP="00313019">
            <w:pPr>
              <w:spacing w:line="0" w:lineRule="atLeast"/>
              <w:rPr>
                <w:sz w:val="22"/>
              </w:rPr>
            </w:pPr>
            <w:r>
              <w:rPr>
                <w:rFonts w:hint="eastAsia"/>
                <w:sz w:val="22"/>
              </w:rPr>
              <w:t xml:space="preserve">　この取り組みを足掛かりに、伊達市の特産品である美味しい野菜・フルーツの魅力を伝えられるお店として、地区外のお客様獲得に繋げて行きたいと考えている。</w:t>
            </w:r>
          </w:p>
          <w:p w:rsidR="00540546" w:rsidRPr="00313019" w:rsidRDefault="00540546" w:rsidP="00313019">
            <w:pPr>
              <w:spacing w:line="0" w:lineRule="atLeast"/>
              <w:rPr>
                <w:sz w:val="22"/>
              </w:rPr>
            </w:pPr>
            <w:r>
              <w:rPr>
                <w:rFonts w:hint="eastAsia"/>
                <w:sz w:val="22"/>
              </w:rPr>
              <w:t xml:space="preserve">　特に近年、SNS映えなどの商品などによって、お客様主導による口コミでの情報拡散が行われているため、</w:t>
            </w:r>
            <w:r w:rsidR="009D5B00">
              <w:rPr>
                <w:rFonts w:hint="eastAsia"/>
                <w:sz w:val="22"/>
              </w:rPr>
              <w:t>今回の厨房改装をきっかけに新スイーツを開発し、6次化商品として展開していくことで伊達市の地域全体への活性化に貢献していきたい。</w:t>
            </w:r>
          </w:p>
        </w:tc>
      </w:tr>
      <w:tr w:rsidR="00D3396B" w:rsidTr="00437645">
        <w:trPr>
          <w:trHeight w:val="1164"/>
        </w:trPr>
        <w:tc>
          <w:tcPr>
            <w:tcW w:w="1785" w:type="dxa"/>
            <w:vMerge w:val="restart"/>
          </w:tcPr>
          <w:p w:rsidR="00D3396B" w:rsidRDefault="00D3396B">
            <w:r>
              <w:rPr>
                <w:rFonts w:hint="eastAsia"/>
              </w:rPr>
              <w:t>商工会の所見</w:t>
            </w:r>
          </w:p>
        </w:tc>
        <w:tc>
          <w:tcPr>
            <w:tcW w:w="2295" w:type="dxa"/>
          </w:tcPr>
          <w:p w:rsidR="00D3396B" w:rsidRDefault="00D3396B">
            <w:r>
              <w:rPr>
                <w:rFonts w:hint="eastAsia"/>
              </w:rPr>
              <w:t>意見等</w:t>
            </w:r>
          </w:p>
        </w:tc>
        <w:tc>
          <w:tcPr>
            <w:tcW w:w="4845" w:type="dxa"/>
          </w:tcPr>
          <w:p w:rsidR="009D5B00" w:rsidRDefault="009D5B00" w:rsidP="00313019">
            <w:pPr>
              <w:spacing w:line="0" w:lineRule="atLeast"/>
              <w:rPr>
                <w:sz w:val="22"/>
              </w:rPr>
            </w:pPr>
            <w:r>
              <w:rPr>
                <w:rFonts w:hint="eastAsia"/>
                <w:sz w:val="22"/>
              </w:rPr>
              <w:t xml:space="preserve">　本事業所は店主の確かな目利き力によって、強い信頼を得ている青果店である。今回の取り組みによって顧客満足度向上・利益率の改善を図ることで、経営基盤強化が実現できると思われる。</w:t>
            </w:r>
          </w:p>
          <w:p w:rsidR="009D5B00" w:rsidRPr="00313019" w:rsidRDefault="009D5B00" w:rsidP="00313019">
            <w:pPr>
              <w:spacing w:line="0" w:lineRule="atLeast"/>
              <w:rPr>
                <w:sz w:val="22"/>
              </w:rPr>
            </w:pPr>
            <w:r>
              <w:rPr>
                <w:rFonts w:hint="eastAsia"/>
                <w:sz w:val="22"/>
              </w:rPr>
              <w:t xml:space="preserve">　また、農業が基幹産業である伊達市にとっても野菜・フルーツを活用した6次化商品の開発によって地区外消費者の獲得につながり、地域への波及効果は大きいものと推測される。</w:t>
            </w:r>
          </w:p>
        </w:tc>
      </w:tr>
      <w:tr w:rsidR="00D3396B" w:rsidTr="00437645">
        <w:trPr>
          <w:trHeight w:val="1180"/>
        </w:trPr>
        <w:tc>
          <w:tcPr>
            <w:tcW w:w="1785" w:type="dxa"/>
            <w:vMerge/>
          </w:tcPr>
          <w:p w:rsidR="00D3396B" w:rsidRDefault="00D3396B"/>
        </w:tc>
        <w:tc>
          <w:tcPr>
            <w:tcW w:w="2295" w:type="dxa"/>
          </w:tcPr>
          <w:p w:rsidR="00D3396B" w:rsidRDefault="00D3396B">
            <w:r>
              <w:rPr>
                <w:rFonts w:hint="eastAsia"/>
              </w:rPr>
              <w:t>支援計画等</w:t>
            </w:r>
          </w:p>
        </w:tc>
        <w:tc>
          <w:tcPr>
            <w:tcW w:w="4845" w:type="dxa"/>
          </w:tcPr>
          <w:p w:rsidR="00D3396B" w:rsidRDefault="009D5B00" w:rsidP="009D5B00">
            <w:pPr>
              <w:spacing w:line="0" w:lineRule="atLeast"/>
              <w:ind w:firstLineChars="100" w:firstLine="235"/>
              <w:rPr>
                <w:sz w:val="22"/>
              </w:rPr>
            </w:pPr>
            <w:r>
              <w:rPr>
                <w:rFonts w:hint="eastAsia"/>
                <w:sz w:val="22"/>
              </w:rPr>
              <w:t>設備導入にかかる資金繰り計画について融資斡旋などの指導を実施する。</w:t>
            </w:r>
          </w:p>
          <w:p w:rsidR="009D5B00" w:rsidRPr="00313019" w:rsidRDefault="009D5B00" w:rsidP="009D5B00">
            <w:pPr>
              <w:spacing w:line="0" w:lineRule="atLeast"/>
              <w:ind w:firstLineChars="100" w:firstLine="235"/>
              <w:rPr>
                <w:sz w:val="22"/>
              </w:rPr>
            </w:pPr>
            <w:r>
              <w:rPr>
                <w:rFonts w:hint="eastAsia"/>
                <w:sz w:val="22"/>
              </w:rPr>
              <w:t>また、今後控えている事業承継についても積極的に支援を実施し、事業所の持続的経営の実現に向けて指導を行う。</w:t>
            </w:r>
          </w:p>
        </w:tc>
      </w:tr>
      <w:tr w:rsidR="00D3396B" w:rsidTr="00EB1BF6">
        <w:trPr>
          <w:trHeight w:val="762"/>
        </w:trPr>
        <w:tc>
          <w:tcPr>
            <w:tcW w:w="1785" w:type="dxa"/>
            <w:vMerge/>
          </w:tcPr>
          <w:p w:rsidR="00D3396B" w:rsidRDefault="00D3396B"/>
        </w:tc>
        <w:tc>
          <w:tcPr>
            <w:tcW w:w="7140" w:type="dxa"/>
            <w:gridSpan w:val="2"/>
          </w:tcPr>
          <w:p w:rsidR="00D3396B" w:rsidRDefault="00D3396B">
            <w:r>
              <w:rPr>
                <w:rFonts w:hint="eastAsia"/>
              </w:rPr>
              <w:t>商工会担当者　氏名</w:t>
            </w:r>
          </w:p>
          <w:p w:rsidR="00D3396B" w:rsidRDefault="00D3396B">
            <w:r>
              <w:rPr>
                <w:rFonts w:hint="eastAsia"/>
              </w:rPr>
              <w:t>確認日　　　年　　月　　日</w:t>
            </w:r>
          </w:p>
        </w:tc>
      </w:tr>
    </w:tbl>
    <w:p w:rsidR="00873806" w:rsidRDefault="00873806"/>
    <w:sectPr w:rsidR="00873806" w:rsidSect="00873806">
      <w:pgSz w:w="11906" w:h="16838" w:code="9"/>
      <w:pgMar w:top="1361" w:right="1361" w:bottom="1361" w:left="1361" w:header="851" w:footer="992" w:gutter="0"/>
      <w:cols w:space="425"/>
      <w:docGrid w:type="linesAndChars" w:linePitch="39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E7" w:rsidRDefault="00E963E7" w:rsidP="00E963E7">
      <w:r>
        <w:separator/>
      </w:r>
    </w:p>
  </w:endnote>
  <w:endnote w:type="continuationSeparator" w:id="0">
    <w:p w:rsidR="00E963E7" w:rsidRDefault="00E963E7" w:rsidP="00E9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E7" w:rsidRDefault="00E963E7" w:rsidP="00E963E7">
      <w:r>
        <w:separator/>
      </w:r>
    </w:p>
  </w:footnote>
  <w:footnote w:type="continuationSeparator" w:id="0">
    <w:p w:rsidR="00E963E7" w:rsidRDefault="00E963E7" w:rsidP="00E9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5"/>
  <w:drawingGridVerticalSpacing w:val="39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06"/>
    <w:rsid w:val="002C55E9"/>
    <w:rsid w:val="002F249B"/>
    <w:rsid w:val="00313019"/>
    <w:rsid w:val="00354E9F"/>
    <w:rsid w:val="0035645C"/>
    <w:rsid w:val="00437645"/>
    <w:rsid w:val="00540546"/>
    <w:rsid w:val="005D4CC2"/>
    <w:rsid w:val="005F40B4"/>
    <w:rsid w:val="00705134"/>
    <w:rsid w:val="00873806"/>
    <w:rsid w:val="008A45AA"/>
    <w:rsid w:val="00920DE1"/>
    <w:rsid w:val="00941053"/>
    <w:rsid w:val="009D5B00"/>
    <w:rsid w:val="00A3103B"/>
    <w:rsid w:val="00C01472"/>
    <w:rsid w:val="00C439F5"/>
    <w:rsid w:val="00C930C1"/>
    <w:rsid w:val="00CB651D"/>
    <w:rsid w:val="00D3396B"/>
    <w:rsid w:val="00E35097"/>
    <w:rsid w:val="00E9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06"/>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3E7"/>
    <w:pPr>
      <w:tabs>
        <w:tab w:val="center" w:pos="4252"/>
        <w:tab w:val="right" w:pos="8504"/>
      </w:tabs>
      <w:snapToGrid w:val="0"/>
    </w:pPr>
  </w:style>
  <w:style w:type="character" w:customStyle="1" w:styleId="a5">
    <w:name w:val="ヘッダー (文字)"/>
    <w:basedOn w:val="a0"/>
    <w:link w:val="a4"/>
    <w:uiPriority w:val="99"/>
    <w:rsid w:val="00E963E7"/>
    <w:rPr>
      <w:rFonts w:ascii="ＭＳ 明朝" w:eastAsia="ＭＳ 明朝"/>
      <w:kern w:val="0"/>
      <w:sz w:val="24"/>
    </w:rPr>
  </w:style>
  <w:style w:type="paragraph" w:styleId="a6">
    <w:name w:val="footer"/>
    <w:basedOn w:val="a"/>
    <w:link w:val="a7"/>
    <w:uiPriority w:val="99"/>
    <w:unhideWhenUsed/>
    <w:rsid w:val="00E963E7"/>
    <w:pPr>
      <w:tabs>
        <w:tab w:val="center" w:pos="4252"/>
        <w:tab w:val="right" w:pos="8504"/>
      </w:tabs>
      <w:snapToGrid w:val="0"/>
    </w:pPr>
  </w:style>
  <w:style w:type="character" w:customStyle="1" w:styleId="a7">
    <w:name w:val="フッター (文字)"/>
    <w:basedOn w:val="a0"/>
    <w:link w:val="a6"/>
    <w:uiPriority w:val="99"/>
    <w:rsid w:val="00E963E7"/>
    <w:rPr>
      <w:rFonts w:ascii="ＭＳ 明朝" w:eastAsia="ＭＳ 明朝"/>
      <w:kern w:val="0"/>
      <w:sz w:val="24"/>
    </w:rPr>
  </w:style>
  <w:style w:type="paragraph" w:styleId="a8">
    <w:name w:val="Balloon Text"/>
    <w:basedOn w:val="a"/>
    <w:link w:val="a9"/>
    <w:uiPriority w:val="99"/>
    <w:semiHidden/>
    <w:unhideWhenUsed/>
    <w:rsid w:val="005405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0546"/>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06"/>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3E7"/>
    <w:pPr>
      <w:tabs>
        <w:tab w:val="center" w:pos="4252"/>
        <w:tab w:val="right" w:pos="8504"/>
      </w:tabs>
      <w:snapToGrid w:val="0"/>
    </w:pPr>
  </w:style>
  <w:style w:type="character" w:customStyle="1" w:styleId="a5">
    <w:name w:val="ヘッダー (文字)"/>
    <w:basedOn w:val="a0"/>
    <w:link w:val="a4"/>
    <w:uiPriority w:val="99"/>
    <w:rsid w:val="00E963E7"/>
    <w:rPr>
      <w:rFonts w:ascii="ＭＳ 明朝" w:eastAsia="ＭＳ 明朝"/>
      <w:kern w:val="0"/>
      <w:sz w:val="24"/>
    </w:rPr>
  </w:style>
  <w:style w:type="paragraph" w:styleId="a6">
    <w:name w:val="footer"/>
    <w:basedOn w:val="a"/>
    <w:link w:val="a7"/>
    <w:uiPriority w:val="99"/>
    <w:unhideWhenUsed/>
    <w:rsid w:val="00E963E7"/>
    <w:pPr>
      <w:tabs>
        <w:tab w:val="center" w:pos="4252"/>
        <w:tab w:val="right" w:pos="8504"/>
      </w:tabs>
      <w:snapToGrid w:val="0"/>
    </w:pPr>
  </w:style>
  <w:style w:type="character" w:customStyle="1" w:styleId="a7">
    <w:name w:val="フッター (文字)"/>
    <w:basedOn w:val="a0"/>
    <w:link w:val="a6"/>
    <w:uiPriority w:val="99"/>
    <w:rsid w:val="00E963E7"/>
    <w:rPr>
      <w:rFonts w:ascii="ＭＳ 明朝" w:eastAsia="ＭＳ 明朝"/>
      <w:kern w:val="0"/>
      <w:sz w:val="24"/>
    </w:rPr>
  </w:style>
  <w:style w:type="paragraph" w:styleId="a8">
    <w:name w:val="Balloon Text"/>
    <w:basedOn w:val="a"/>
    <w:link w:val="a9"/>
    <w:uiPriority w:val="99"/>
    <w:semiHidden/>
    <w:unhideWhenUsed/>
    <w:rsid w:val="005405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054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HP Inc.</cp:lastModifiedBy>
  <cp:revision>3</cp:revision>
  <cp:lastPrinted>2019-09-02T08:29:00Z</cp:lastPrinted>
  <dcterms:created xsi:type="dcterms:W3CDTF">2019-08-26T09:02:00Z</dcterms:created>
  <dcterms:modified xsi:type="dcterms:W3CDTF">2019-09-02T09:04:00Z</dcterms:modified>
</cp:coreProperties>
</file>